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723265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740410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540"/>
        <w:spacing w:after="0"/>
        <w:tabs>
          <w:tab w:leader="none" w:pos="7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7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5"/>
          <w:szCs w:val="35"/>
          <w:b w:val="1"/>
          <w:bCs w:val="1"/>
          <w:color w:val="auto"/>
        </w:rPr>
        <w:t>XENON PHARMACEUTICALS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46990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3433445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2803525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2820670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5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543560</wp:posOffset>
            </wp:positionV>
            <wp:extent cx="7157720" cy="86277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2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508635</wp:posOffset>
            </wp:positionV>
            <wp:extent cx="7157720" cy="86277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2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2026-04-22T15:15:07Z</dcterms:created>
  <dcterms:modified xsi:type="dcterms:W3CDTF">2026-04-22T15:15:07Z</dcterms:modified>
</cp:coreProperties>
</file>